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5BB3" w14:textId="551D9117" w:rsidR="00D91D1A" w:rsidRPr="00B713EE" w:rsidRDefault="002F1BE4" w:rsidP="004B75DB">
      <w:pPr>
        <w:jc w:val="center"/>
        <w:rPr>
          <w:b/>
          <w:sz w:val="28"/>
          <w:szCs w:val="24"/>
        </w:rPr>
      </w:pPr>
      <w:r w:rsidRPr="00B713EE">
        <w:rPr>
          <w:b/>
          <w:sz w:val="28"/>
          <w:szCs w:val="24"/>
        </w:rPr>
        <w:t xml:space="preserve">The Louisville Regional Airport Authority Invites Applications for </w:t>
      </w:r>
      <w:r w:rsidR="00B425A4">
        <w:rPr>
          <w:b/>
          <w:sz w:val="28"/>
          <w:szCs w:val="24"/>
        </w:rPr>
        <w:t>Chief Financial Officer</w:t>
      </w:r>
    </w:p>
    <w:p w14:paraId="7A67A19E" w14:textId="432316FE" w:rsidR="00B425A4" w:rsidRPr="00B425A4" w:rsidRDefault="004B75DB" w:rsidP="004B75DB">
      <w:pPr>
        <w:autoSpaceDE w:val="0"/>
        <w:autoSpaceDN w:val="0"/>
        <w:adjustRightInd w:val="0"/>
        <w:spacing w:after="0"/>
        <w:rPr>
          <w:rFonts w:cstheme="minorHAnsi"/>
        </w:rPr>
      </w:pPr>
      <w:r w:rsidRPr="00B425A4">
        <w:rPr>
          <w:rFonts w:cstheme="minorHAnsi"/>
        </w:rPr>
        <w:t xml:space="preserve">The </w:t>
      </w:r>
      <w:r w:rsidR="00B425A4" w:rsidRPr="00B425A4">
        <w:rPr>
          <w:rFonts w:cstheme="minorHAnsi"/>
        </w:rPr>
        <w:t>Louisville Regional Airport Authority is seeking a Chief Financial Officer</w:t>
      </w:r>
      <w:r w:rsidR="00B425A4">
        <w:rPr>
          <w:rFonts w:cstheme="minorHAnsi"/>
        </w:rPr>
        <w:t xml:space="preserve"> (CFO)</w:t>
      </w:r>
      <w:r w:rsidR="00B425A4" w:rsidRPr="00B425A4">
        <w:rPr>
          <w:rFonts w:cstheme="minorHAnsi"/>
        </w:rPr>
        <w:t>.</w:t>
      </w:r>
      <w:r w:rsidR="00B425A4">
        <w:rPr>
          <w:rFonts w:cstheme="minorHAnsi"/>
        </w:rPr>
        <w:t xml:space="preserve"> </w:t>
      </w:r>
      <w:r w:rsidR="00B425A4">
        <w:t>The CFO will serve as the chief financial strategist and is responsible for the financial development and management of the Authority</w:t>
      </w:r>
      <w:r w:rsidR="00B425A4">
        <w:t>’s</w:t>
      </w:r>
      <w:r w:rsidR="00B425A4">
        <w:t xml:space="preserve"> operating budget, financial and fiscal programs, investments and ongoing enrichment of </w:t>
      </w:r>
      <w:r w:rsidR="00B425A4">
        <w:t>Authority</w:t>
      </w:r>
      <w:r w:rsidR="00B425A4">
        <w:t>’s financial strength. The CFO is responsible for the financial and administrative functions of Louisville Muhammad Ali International Airport (SDF), Bowman Field (LOU) and related entities, the Louisville Renaissance Zone Corporation (LRZC) and the LRZC’s Owner’s Association. The CFO will be responsible for leading the finance and accounting department, directing capital planning and budgeting, internal audits, commercial insurance coverage, regulatory compliance, investments, risk analysis and management, preparation of current financial reports and summaries, and creating forecasts predicting future growth. The position requires effective leadership, communication, and interpersonal skills. The incumbent is a member of the executive team and will be a collaborator and team-builder. This individual will provide professional briefings and information to the Airport Authority Board.</w:t>
      </w:r>
    </w:p>
    <w:p w14:paraId="52514ED5" w14:textId="77777777" w:rsidR="004B75DB" w:rsidRPr="00B425A4" w:rsidRDefault="004B75DB" w:rsidP="004B75DB">
      <w:pPr>
        <w:autoSpaceDE w:val="0"/>
        <w:autoSpaceDN w:val="0"/>
        <w:adjustRightInd w:val="0"/>
        <w:spacing w:after="0"/>
        <w:rPr>
          <w:rFonts w:cstheme="minorHAnsi"/>
        </w:rPr>
      </w:pPr>
    </w:p>
    <w:p w14:paraId="144A2D47" w14:textId="22F23DA7" w:rsidR="004B75DB" w:rsidRPr="00B425A4" w:rsidRDefault="00844843" w:rsidP="004B75DB">
      <w:pPr>
        <w:autoSpaceDE w:val="0"/>
        <w:autoSpaceDN w:val="0"/>
        <w:adjustRightInd w:val="0"/>
        <w:spacing w:after="0"/>
        <w:rPr>
          <w:rFonts w:cstheme="minorHAnsi"/>
          <w:b/>
          <w:bCs/>
        </w:rPr>
      </w:pPr>
      <w:r>
        <w:rPr>
          <w:rFonts w:cstheme="minorHAnsi"/>
          <w:b/>
          <w:bCs/>
        </w:rPr>
        <w:t>Preferred Education and Experience</w:t>
      </w:r>
    </w:p>
    <w:p w14:paraId="1B6FCCB7" w14:textId="77777777" w:rsidR="00844843" w:rsidRDefault="00B425A4" w:rsidP="00B425A4">
      <w:pPr>
        <w:pStyle w:val="ListParagraph"/>
        <w:numPr>
          <w:ilvl w:val="0"/>
          <w:numId w:val="1"/>
        </w:numPr>
        <w:autoSpaceDE w:val="0"/>
        <w:autoSpaceDN w:val="0"/>
        <w:adjustRightInd w:val="0"/>
        <w:spacing w:after="0"/>
      </w:pPr>
      <w:r>
        <w:t>Bachelor’s degree in finance, accounting, business administration or a related field. Master’s Degree is a plus.</w:t>
      </w:r>
    </w:p>
    <w:p w14:paraId="6E821F96" w14:textId="77777777" w:rsidR="00844843" w:rsidRDefault="00B425A4" w:rsidP="00B425A4">
      <w:pPr>
        <w:pStyle w:val="ListParagraph"/>
        <w:numPr>
          <w:ilvl w:val="0"/>
          <w:numId w:val="1"/>
        </w:numPr>
        <w:autoSpaceDE w:val="0"/>
        <w:autoSpaceDN w:val="0"/>
        <w:adjustRightInd w:val="0"/>
        <w:spacing w:after="0"/>
      </w:pPr>
      <w:r>
        <w:t xml:space="preserve">Certified Public Accountant (CPA) designation or Certified Public Finance Officer (CPFO), Certified Government Financial Manager (CGFM) and/or Certified Management Accountant (CMA) is a plus. </w:t>
      </w:r>
    </w:p>
    <w:p w14:paraId="7A16606C" w14:textId="77777777" w:rsidR="00844843" w:rsidRDefault="00B425A4" w:rsidP="00B425A4">
      <w:pPr>
        <w:pStyle w:val="ListParagraph"/>
        <w:numPr>
          <w:ilvl w:val="0"/>
          <w:numId w:val="1"/>
        </w:numPr>
        <w:autoSpaceDE w:val="0"/>
        <w:autoSpaceDN w:val="0"/>
        <w:adjustRightInd w:val="0"/>
        <w:spacing w:after="0"/>
      </w:pPr>
      <w:r>
        <w:t xml:space="preserve">Extensive progressive and executive leadership experience with demonstrable financial administration and accounting expertise. </w:t>
      </w:r>
    </w:p>
    <w:p w14:paraId="7CE2A82B" w14:textId="77777777" w:rsidR="00844843" w:rsidRDefault="00B425A4" w:rsidP="00B425A4">
      <w:pPr>
        <w:pStyle w:val="ListParagraph"/>
        <w:numPr>
          <w:ilvl w:val="0"/>
          <w:numId w:val="1"/>
        </w:numPr>
        <w:autoSpaceDE w:val="0"/>
        <w:autoSpaceDN w:val="0"/>
        <w:adjustRightInd w:val="0"/>
        <w:spacing w:after="0"/>
      </w:pPr>
      <w:r>
        <w:t xml:space="preserve">Extensive knowledge of budget preparation, financial planning, forecasting, analysis, management, and accounting. </w:t>
      </w:r>
    </w:p>
    <w:p w14:paraId="19A449C9" w14:textId="66EF1417" w:rsidR="004B75DB" w:rsidRDefault="00B425A4" w:rsidP="00B425A4">
      <w:pPr>
        <w:pStyle w:val="ListParagraph"/>
        <w:numPr>
          <w:ilvl w:val="0"/>
          <w:numId w:val="1"/>
        </w:numPr>
        <w:autoSpaceDE w:val="0"/>
        <w:autoSpaceDN w:val="0"/>
        <w:adjustRightInd w:val="0"/>
        <w:spacing w:after="0"/>
      </w:pPr>
      <w:r>
        <w:t>Must have excellent analytical, problem-solving, presentation, and communication skills.</w:t>
      </w:r>
    </w:p>
    <w:p w14:paraId="1CE3C313" w14:textId="77777777" w:rsidR="004B75DB" w:rsidRPr="00B425A4" w:rsidRDefault="004B75DB" w:rsidP="004B75DB">
      <w:pPr>
        <w:autoSpaceDE w:val="0"/>
        <w:autoSpaceDN w:val="0"/>
        <w:adjustRightInd w:val="0"/>
        <w:spacing w:after="0"/>
        <w:rPr>
          <w:rFonts w:cstheme="minorHAnsi"/>
        </w:rPr>
      </w:pPr>
    </w:p>
    <w:p w14:paraId="68BF71E9" w14:textId="45A667E5" w:rsidR="004B75DB" w:rsidRPr="00B425A4" w:rsidRDefault="00844843" w:rsidP="004B75DB">
      <w:pPr>
        <w:autoSpaceDE w:val="0"/>
        <w:autoSpaceDN w:val="0"/>
        <w:adjustRightInd w:val="0"/>
        <w:spacing w:after="0"/>
        <w:rPr>
          <w:rFonts w:cstheme="minorHAnsi"/>
          <w:b/>
        </w:rPr>
      </w:pPr>
      <w:r>
        <w:rPr>
          <w:rFonts w:cstheme="minorHAnsi"/>
          <w:b/>
        </w:rPr>
        <w:t>Compensation</w:t>
      </w:r>
      <w:r w:rsidR="004B75DB" w:rsidRPr="00B425A4">
        <w:rPr>
          <w:rFonts w:cstheme="minorHAnsi"/>
          <w:b/>
        </w:rPr>
        <w:t xml:space="preserve"> and Benefits</w:t>
      </w:r>
    </w:p>
    <w:p w14:paraId="7C336FD2" w14:textId="3BC4ECB6" w:rsidR="00992350" w:rsidRPr="00B425A4" w:rsidRDefault="00844843" w:rsidP="00992350">
      <w:pPr>
        <w:spacing w:after="60"/>
        <w:rPr>
          <w:rFonts w:cstheme="minorHAnsi"/>
        </w:rPr>
      </w:pPr>
      <w:r>
        <w:t xml:space="preserve">Starting salary is between $173,796 to $235,000. Final salary offer will be dependent upon experience. An exceptional candidate may be eligible to receive a starting salary above the range with approvals. The selected candidate will be provided with mobile and technology devices and will receive a vehicle allowance of $11,000 annually. This position is eligible for an incentive bonus based on organizational and personal performance. A relocation stipend is provided. The selected candidate will undergo a criminal history background check, credit check, driving record check, and drug screening. </w:t>
      </w:r>
      <w:r w:rsidR="00992350" w:rsidRPr="00B425A4">
        <w:rPr>
          <w:rFonts w:cstheme="minorHAnsi"/>
        </w:rPr>
        <w:t>For instructions on how to apply, please</w:t>
      </w:r>
      <w:hyperlink r:id="rId5" w:history="1">
        <w:r w:rsidR="00992350" w:rsidRPr="00B425A4">
          <w:rPr>
            <w:rStyle w:val="Hyperlink"/>
            <w:rFonts w:cstheme="minorHAnsi"/>
          </w:rPr>
          <w:t xml:space="preserve"> </w:t>
        </w:r>
        <w:r w:rsidR="00992350" w:rsidRPr="00B425A4">
          <w:rPr>
            <w:rStyle w:val="Hyperlink"/>
            <w:rFonts w:cstheme="minorHAnsi"/>
            <w:b/>
          </w:rPr>
          <w:t>click here</w:t>
        </w:r>
      </w:hyperlink>
      <w:r w:rsidR="00992350" w:rsidRPr="00B425A4">
        <w:rPr>
          <w:rFonts w:cstheme="minorHAnsi"/>
          <w:color w:val="0070C0"/>
        </w:rPr>
        <w:t xml:space="preserve"> </w:t>
      </w:r>
      <w:r w:rsidR="00992350" w:rsidRPr="00B425A4">
        <w:rPr>
          <w:rFonts w:cstheme="minorHAnsi"/>
        </w:rPr>
        <w:t xml:space="preserve">to see the recruitment brochure, or visit the searches tab at </w:t>
      </w:r>
      <w:hyperlink r:id="rId6" w:history="1">
        <w:r w:rsidR="00992350" w:rsidRPr="00B425A4">
          <w:rPr>
            <w:rStyle w:val="Hyperlink"/>
            <w:rFonts w:cstheme="minorHAnsi"/>
          </w:rPr>
          <w:t>www.adkexecutivesearch.com</w:t>
        </w:r>
      </w:hyperlink>
      <w:r w:rsidR="00992350" w:rsidRPr="00B425A4">
        <w:rPr>
          <w:rFonts w:cstheme="minorHAnsi"/>
        </w:rPr>
        <w:t>.</w:t>
      </w:r>
    </w:p>
    <w:p w14:paraId="5C55BBD4" w14:textId="77777777" w:rsidR="00992350" w:rsidRPr="00B425A4" w:rsidRDefault="00992350" w:rsidP="00992350">
      <w:pPr>
        <w:spacing w:after="60"/>
        <w:rPr>
          <w:rFonts w:cstheme="minorHAnsi"/>
        </w:rPr>
      </w:pPr>
    </w:p>
    <w:p w14:paraId="6013AD9F" w14:textId="08AF5BB4" w:rsidR="00992350" w:rsidRPr="00B425A4" w:rsidRDefault="00992350" w:rsidP="00B713EE">
      <w:pPr>
        <w:rPr>
          <w:rFonts w:cstheme="minorHAnsi"/>
        </w:rPr>
      </w:pPr>
      <w:r w:rsidRPr="00B425A4">
        <w:rPr>
          <w:rFonts w:cstheme="minorHAnsi"/>
          <w:b/>
        </w:rPr>
        <w:t xml:space="preserve">Posting closes </w:t>
      </w:r>
      <w:r w:rsidR="00B425A4" w:rsidRPr="00B425A4">
        <w:rPr>
          <w:rFonts w:cstheme="minorHAnsi"/>
          <w:b/>
        </w:rPr>
        <w:t>July 10</w:t>
      </w:r>
      <w:r w:rsidRPr="00B425A4">
        <w:rPr>
          <w:rFonts w:cstheme="minorHAnsi"/>
          <w:b/>
        </w:rPr>
        <w:t>, 20</w:t>
      </w:r>
      <w:r w:rsidR="00B425A4" w:rsidRPr="00B425A4">
        <w:rPr>
          <w:rFonts w:cstheme="minorHAnsi"/>
          <w:b/>
        </w:rPr>
        <w:t>23.</w:t>
      </w:r>
    </w:p>
    <w:sectPr w:rsidR="00992350" w:rsidRPr="00B425A4" w:rsidSect="00B713E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935CB"/>
    <w:multiLevelType w:val="hybridMultilevel"/>
    <w:tmpl w:val="DAAE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97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E4"/>
    <w:rsid w:val="00000A9D"/>
    <w:rsid w:val="00001374"/>
    <w:rsid w:val="00010682"/>
    <w:rsid w:val="000169A0"/>
    <w:rsid w:val="00017CFE"/>
    <w:rsid w:val="00020068"/>
    <w:rsid w:val="00020673"/>
    <w:rsid w:val="00022BF9"/>
    <w:rsid w:val="00024E01"/>
    <w:rsid w:val="000327C3"/>
    <w:rsid w:val="00035F55"/>
    <w:rsid w:val="00042DD9"/>
    <w:rsid w:val="00043E27"/>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3EAE"/>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15EE"/>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A6CFE"/>
    <w:rsid w:val="001B2513"/>
    <w:rsid w:val="001B30A4"/>
    <w:rsid w:val="001B45DD"/>
    <w:rsid w:val="001B47F8"/>
    <w:rsid w:val="001B7ED8"/>
    <w:rsid w:val="001C3E38"/>
    <w:rsid w:val="001C4FAD"/>
    <w:rsid w:val="001C5AB5"/>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67CE"/>
    <w:rsid w:val="00287485"/>
    <w:rsid w:val="00290CAC"/>
    <w:rsid w:val="00291C84"/>
    <w:rsid w:val="0029361C"/>
    <w:rsid w:val="002977A7"/>
    <w:rsid w:val="002A267E"/>
    <w:rsid w:val="002A2DB2"/>
    <w:rsid w:val="002A3A20"/>
    <w:rsid w:val="002A7584"/>
    <w:rsid w:val="002B0E83"/>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1BE4"/>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BE"/>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6CA1"/>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1431"/>
    <w:rsid w:val="00446745"/>
    <w:rsid w:val="004477B7"/>
    <w:rsid w:val="00447F4E"/>
    <w:rsid w:val="0045389C"/>
    <w:rsid w:val="00457211"/>
    <w:rsid w:val="00460666"/>
    <w:rsid w:val="004627CF"/>
    <w:rsid w:val="004630B6"/>
    <w:rsid w:val="0046319E"/>
    <w:rsid w:val="0046539B"/>
    <w:rsid w:val="00473130"/>
    <w:rsid w:val="004764C3"/>
    <w:rsid w:val="00477524"/>
    <w:rsid w:val="00481B12"/>
    <w:rsid w:val="00484318"/>
    <w:rsid w:val="004856B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B75DB"/>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15F5"/>
    <w:rsid w:val="00573499"/>
    <w:rsid w:val="005774CF"/>
    <w:rsid w:val="00582C40"/>
    <w:rsid w:val="00582FB0"/>
    <w:rsid w:val="005855C6"/>
    <w:rsid w:val="0059172F"/>
    <w:rsid w:val="005921A5"/>
    <w:rsid w:val="00592F5C"/>
    <w:rsid w:val="005949A3"/>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4DBC"/>
    <w:rsid w:val="005F6483"/>
    <w:rsid w:val="005F766F"/>
    <w:rsid w:val="00603F9E"/>
    <w:rsid w:val="00610894"/>
    <w:rsid w:val="00611663"/>
    <w:rsid w:val="0061363F"/>
    <w:rsid w:val="00622000"/>
    <w:rsid w:val="00627782"/>
    <w:rsid w:val="00630BE1"/>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A7A0F"/>
    <w:rsid w:val="006B1ECB"/>
    <w:rsid w:val="006B3525"/>
    <w:rsid w:val="006B44C5"/>
    <w:rsid w:val="006B47AA"/>
    <w:rsid w:val="006B7FBC"/>
    <w:rsid w:val="006C03F4"/>
    <w:rsid w:val="006C0BD9"/>
    <w:rsid w:val="006C1778"/>
    <w:rsid w:val="006C1E90"/>
    <w:rsid w:val="006C4C2F"/>
    <w:rsid w:val="006C50BD"/>
    <w:rsid w:val="006C6BEE"/>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4679"/>
    <w:rsid w:val="00795DB4"/>
    <w:rsid w:val="00796DB5"/>
    <w:rsid w:val="00797B8A"/>
    <w:rsid w:val="007A2530"/>
    <w:rsid w:val="007A348D"/>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3DEB"/>
    <w:rsid w:val="007E440F"/>
    <w:rsid w:val="007E4B33"/>
    <w:rsid w:val="007E739F"/>
    <w:rsid w:val="007F29B4"/>
    <w:rsid w:val="007F4FD1"/>
    <w:rsid w:val="00801124"/>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1725"/>
    <w:rsid w:val="00823A8F"/>
    <w:rsid w:val="00826278"/>
    <w:rsid w:val="008304A0"/>
    <w:rsid w:val="008316A7"/>
    <w:rsid w:val="00834B09"/>
    <w:rsid w:val="00834D6D"/>
    <w:rsid w:val="00835581"/>
    <w:rsid w:val="0083645B"/>
    <w:rsid w:val="00844402"/>
    <w:rsid w:val="00844843"/>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B616A"/>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2350"/>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25A4"/>
    <w:rsid w:val="00B439B2"/>
    <w:rsid w:val="00B43AE6"/>
    <w:rsid w:val="00B461E0"/>
    <w:rsid w:val="00B512B3"/>
    <w:rsid w:val="00B54752"/>
    <w:rsid w:val="00B55AE2"/>
    <w:rsid w:val="00B61AAB"/>
    <w:rsid w:val="00B622EF"/>
    <w:rsid w:val="00B63B4F"/>
    <w:rsid w:val="00B713EE"/>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D7E9F"/>
    <w:rsid w:val="00BE1A43"/>
    <w:rsid w:val="00BE1EB3"/>
    <w:rsid w:val="00BE72B7"/>
    <w:rsid w:val="00BE7A19"/>
    <w:rsid w:val="00BF3494"/>
    <w:rsid w:val="00BF41DE"/>
    <w:rsid w:val="00BF68B1"/>
    <w:rsid w:val="00BF7275"/>
    <w:rsid w:val="00C006CA"/>
    <w:rsid w:val="00C12556"/>
    <w:rsid w:val="00C12AD8"/>
    <w:rsid w:val="00C14455"/>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536F"/>
    <w:rsid w:val="00C57F8E"/>
    <w:rsid w:val="00C64847"/>
    <w:rsid w:val="00C64CE0"/>
    <w:rsid w:val="00C66C65"/>
    <w:rsid w:val="00C7027E"/>
    <w:rsid w:val="00C704BD"/>
    <w:rsid w:val="00C70D6E"/>
    <w:rsid w:val="00C72E7C"/>
    <w:rsid w:val="00C73B19"/>
    <w:rsid w:val="00C7435F"/>
    <w:rsid w:val="00C7582C"/>
    <w:rsid w:val="00C760DE"/>
    <w:rsid w:val="00C86B99"/>
    <w:rsid w:val="00C87A3A"/>
    <w:rsid w:val="00C917D4"/>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E7C8B"/>
    <w:rsid w:val="00CF34DA"/>
    <w:rsid w:val="00D00F6E"/>
    <w:rsid w:val="00D11664"/>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3957"/>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46CD"/>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0490"/>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4F2"/>
    <w:rsid w:val="00FB1769"/>
    <w:rsid w:val="00FB18F9"/>
    <w:rsid w:val="00FB4842"/>
    <w:rsid w:val="00FB4E1D"/>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FE76"/>
  <w15:docId w15:val="{B4F39DA4-EA20-4483-81F2-E36D7C86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350"/>
    <w:rPr>
      <w:color w:val="0000FF" w:themeColor="hyperlink"/>
      <w:u w:val="single"/>
    </w:rPr>
  </w:style>
  <w:style w:type="character" w:styleId="UnresolvedMention">
    <w:name w:val="Unresolved Mention"/>
    <w:basedOn w:val="DefaultParagraphFont"/>
    <w:uiPriority w:val="99"/>
    <w:semiHidden/>
    <w:unhideWhenUsed/>
    <w:rsid w:val="00B425A4"/>
    <w:rPr>
      <w:color w:val="605E5C"/>
      <w:shd w:val="clear" w:color="auto" w:fill="E1DFDD"/>
    </w:rPr>
  </w:style>
  <w:style w:type="paragraph" w:styleId="ListParagraph">
    <w:name w:val="List Paragraph"/>
    <w:basedOn w:val="Normal"/>
    <w:uiPriority w:val="34"/>
    <w:qFormat/>
    <w:rsid w:val="00B4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6/SDF-Chief-Financial-Offic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2492</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2</cp:revision>
  <dcterms:created xsi:type="dcterms:W3CDTF">2023-06-01T15:19:00Z</dcterms:created>
  <dcterms:modified xsi:type="dcterms:W3CDTF">2023-06-01T15:19:00Z</dcterms:modified>
</cp:coreProperties>
</file>