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10D7" w14:textId="77777777" w:rsidR="004858DF" w:rsidRDefault="00BF2267" w:rsidP="005F4133">
      <w:pPr>
        <w:spacing w:after="0"/>
        <w:jc w:val="center"/>
        <w:rPr>
          <w:b/>
          <w:sz w:val="28"/>
        </w:rPr>
      </w:pPr>
      <w:r w:rsidRPr="00BF2267">
        <w:rPr>
          <w:b/>
          <w:sz w:val="28"/>
        </w:rPr>
        <w:t xml:space="preserve">The </w:t>
      </w:r>
      <w:r w:rsidR="00C73635">
        <w:rPr>
          <w:b/>
          <w:sz w:val="28"/>
        </w:rPr>
        <w:t>Hillsborough County Aviation</w:t>
      </w:r>
      <w:r w:rsidRPr="00BF2267">
        <w:rPr>
          <w:b/>
          <w:sz w:val="28"/>
        </w:rPr>
        <w:t xml:space="preserve"> Authority Invites </w:t>
      </w:r>
    </w:p>
    <w:p w14:paraId="3754D32F" w14:textId="280DEB8E" w:rsidR="00D91D1A" w:rsidRDefault="00BF2267" w:rsidP="005F4133">
      <w:pPr>
        <w:spacing w:after="0"/>
        <w:jc w:val="center"/>
        <w:rPr>
          <w:b/>
          <w:sz w:val="28"/>
        </w:rPr>
      </w:pPr>
      <w:r w:rsidRPr="00BF2267">
        <w:rPr>
          <w:b/>
          <w:sz w:val="28"/>
        </w:rPr>
        <w:t>Applications For</w:t>
      </w:r>
      <w:r w:rsidR="004858DF">
        <w:rPr>
          <w:b/>
          <w:sz w:val="28"/>
        </w:rPr>
        <w:t xml:space="preserve"> </w:t>
      </w:r>
      <w:r w:rsidR="00711A77">
        <w:rPr>
          <w:b/>
          <w:sz w:val="28"/>
        </w:rPr>
        <w:t>Director</w:t>
      </w:r>
      <w:r w:rsidR="00FD5EB1">
        <w:rPr>
          <w:b/>
          <w:sz w:val="28"/>
        </w:rPr>
        <w:t xml:space="preserve"> of Maintenance Operations</w:t>
      </w:r>
    </w:p>
    <w:p w14:paraId="4C368C10" w14:textId="77777777" w:rsidR="00BF2267" w:rsidRDefault="00BF2267" w:rsidP="005F4133">
      <w:pPr>
        <w:spacing w:after="0"/>
        <w:rPr>
          <w:sz w:val="24"/>
        </w:rPr>
      </w:pPr>
    </w:p>
    <w:p w14:paraId="0A8A54EF" w14:textId="77777777" w:rsidR="00727F12" w:rsidRDefault="00D86554" w:rsidP="005F4133">
      <w:pPr>
        <w:spacing w:after="0"/>
      </w:pPr>
      <w:r w:rsidRPr="00275922">
        <w:t>The</w:t>
      </w:r>
      <w:r w:rsidR="00AB3DE8" w:rsidRPr="00275922">
        <w:t xml:space="preserve"> </w:t>
      </w:r>
      <w:r w:rsidR="005F4133" w:rsidRPr="00275922">
        <w:t>Hillsborough County Aviation</w:t>
      </w:r>
      <w:r w:rsidR="004858DF" w:rsidRPr="00275922">
        <w:t xml:space="preserve"> Authority is s</w:t>
      </w:r>
      <w:r w:rsidR="005F4133" w:rsidRPr="00275922">
        <w:t xml:space="preserve">eeking a </w:t>
      </w:r>
      <w:r w:rsidR="00711A77">
        <w:t>Directo</w:t>
      </w:r>
      <w:r w:rsidR="00FD5EB1">
        <w:t>r of Maintenance Operations</w:t>
      </w:r>
      <w:r w:rsidR="008A2C36" w:rsidRPr="00275922">
        <w:t xml:space="preserve">. </w:t>
      </w:r>
      <w:r w:rsidR="00727F12">
        <w:t xml:space="preserve">Under the direction of the Vice President of Maintenance, the Director leads a workforce engaged in a variety of complex maintenance activities including mechanical, electrical, plumbing, fire detection and protection equipment, HVAC systems, and building, grounds and fleet maintenance, including heavy equipment. Additionally, the Director is responsible for the maintenance of a variety of airport/airfield specific facilities and systems including aircraft boarding bridges, security access control, baggage handling systems, and the automatic people mover systems. </w:t>
      </w:r>
    </w:p>
    <w:p w14:paraId="40245856" w14:textId="77777777" w:rsidR="00727F12" w:rsidRDefault="00727F12" w:rsidP="005F4133">
      <w:pPr>
        <w:spacing w:after="0"/>
      </w:pPr>
    </w:p>
    <w:p w14:paraId="4416FD62" w14:textId="20012C68" w:rsidR="007560E6" w:rsidRPr="00275922" w:rsidRDefault="00727F12" w:rsidP="005F4133">
      <w:pPr>
        <w:spacing w:after="0"/>
      </w:pPr>
      <w:r>
        <w:t>This position plans and assigns work to, as well as leads and supervises, Airport personnel and contract employees, and develops and manages a multi-million</w:t>
      </w:r>
      <w:r>
        <w:t>-</w:t>
      </w:r>
      <w:r>
        <w:t>dollar budget. The Director ensures all decisions regarding the area of responsibility have taken staffing and employee development, life-cycle costs, asset replacement and refurbishment, natural resource management, O&amp;M, safety, maintenance, and customer experience into consideration. The Director of Maintenance Operations has a strong leadership presence in the organization, teaching and guiding employees, encouraging innovation and employee engagement, and creating and sustaining a strong, healthy, and equitable workforce.</w:t>
      </w:r>
    </w:p>
    <w:p w14:paraId="19295AF5" w14:textId="77777777" w:rsidR="00275922" w:rsidRPr="008A2C36" w:rsidRDefault="00275922" w:rsidP="005F4133">
      <w:pPr>
        <w:spacing w:after="0"/>
        <w:rPr>
          <w:sz w:val="24"/>
          <w:szCs w:val="24"/>
        </w:rPr>
      </w:pPr>
    </w:p>
    <w:p w14:paraId="3C8B5274" w14:textId="67E29A7E" w:rsidR="00D86554" w:rsidRPr="008A2C36" w:rsidRDefault="00727F12" w:rsidP="005F4133">
      <w:pPr>
        <w:spacing w:after="0"/>
        <w:rPr>
          <w:b/>
          <w:sz w:val="24"/>
          <w:szCs w:val="24"/>
        </w:rPr>
      </w:pPr>
      <w:r>
        <w:rPr>
          <w:b/>
          <w:sz w:val="24"/>
          <w:szCs w:val="24"/>
        </w:rPr>
        <w:t>The Ideal Candidate</w:t>
      </w:r>
    </w:p>
    <w:p w14:paraId="148D6694" w14:textId="77777777" w:rsidR="00727F12" w:rsidRDefault="00727F12" w:rsidP="005F4133">
      <w:pPr>
        <w:spacing w:after="0"/>
      </w:pPr>
      <w:r>
        <w:t xml:space="preserve">The Ideal Candidate for this position preferably has a 4-year or graduate degree in engineering, business or public administration, or an aviation-related area of study. The Director must have maintenance and associated systems experience in an organization comparable in size to TPA. Experience in a senior management or leadership role is preferred. </w:t>
      </w:r>
    </w:p>
    <w:p w14:paraId="44613BDF" w14:textId="77777777" w:rsidR="00727F12" w:rsidRDefault="00727F12" w:rsidP="005F4133">
      <w:pPr>
        <w:spacing w:after="0"/>
      </w:pPr>
    </w:p>
    <w:p w14:paraId="4B794595" w14:textId="0FA4E7E7" w:rsidR="00420016" w:rsidRDefault="00727F12" w:rsidP="005F4133">
      <w:pPr>
        <w:spacing w:after="0"/>
      </w:pPr>
      <w:r>
        <w:t>Certification as a Facility Maintenance Professional (FMP) is also preferred, or any combination of experience, education and training which provides the following: experience in mechanical design and construction oversight, including experience in construction design software; at least 6 years of progressively responsible experience managing a maintenance operation in an organization of similar size and complexity as TPA; ability to balance and prioritize competing priorities; strong business and financial and budget management expertise; ability to communicate effectively, orally and in writing; ability to interface, build relationships, guide and influence a variety of stakeholders; ability to direct the work of others; ability to act and communicate with diplomacy and tact and to create a climate that encourages the free exchange of ideas and opinions; and the ability to make correct, difficult decisions quickly and effectively and to defend decisions to TPA leadership as well as subordinates and stakeholders.</w:t>
      </w:r>
    </w:p>
    <w:p w14:paraId="3D6868EE" w14:textId="77777777" w:rsidR="00727F12" w:rsidRDefault="00727F12" w:rsidP="005F4133">
      <w:pPr>
        <w:spacing w:after="0"/>
      </w:pPr>
    </w:p>
    <w:p w14:paraId="19674823" w14:textId="77777777" w:rsidR="00D86554" w:rsidRPr="00285885" w:rsidRDefault="00D86554" w:rsidP="005F4133">
      <w:pPr>
        <w:spacing w:after="0"/>
        <w:rPr>
          <w:b/>
          <w:sz w:val="24"/>
          <w:szCs w:val="24"/>
        </w:rPr>
      </w:pPr>
      <w:r w:rsidRPr="00285885">
        <w:rPr>
          <w:b/>
          <w:sz w:val="24"/>
          <w:szCs w:val="24"/>
        </w:rPr>
        <w:t xml:space="preserve">Salary &amp; </w:t>
      </w:r>
      <w:r w:rsidR="001E56E7" w:rsidRPr="00285885">
        <w:rPr>
          <w:b/>
          <w:sz w:val="24"/>
          <w:szCs w:val="24"/>
        </w:rPr>
        <w:t>Benefits</w:t>
      </w:r>
      <w:r w:rsidRPr="00285885">
        <w:rPr>
          <w:b/>
          <w:sz w:val="24"/>
          <w:szCs w:val="24"/>
        </w:rPr>
        <w:t xml:space="preserve"> </w:t>
      </w:r>
    </w:p>
    <w:p w14:paraId="2A472D73" w14:textId="09B9AF5D" w:rsidR="001E56E7" w:rsidRPr="00286627" w:rsidRDefault="00727F12" w:rsidP="005F4133">
      <w:pPr>
        <w:spacing w:after="0"/>
        <w:rPr>
          <w:rFonts w:cs="Calibri"/>
        </w:rPr>
      </w:pPr>
      <w:r>
        <w:t xml:space="preserve">The starting salary range for this position is $150,000 to $158,000 depending on candidate’s experience. Additional annual compensation as an incentive bonus based on organizational performance is available and determined yearly. There is an extraordinary benefits package. </w:t>
      </w:r>
      <w:r w:rsidR="001E56E7" w:rsidRPr="00286627">
        <w:rPr>
          <w:rFonts w:cs="Calibri"/>
        </w:rPr>
        <w:t xml:space="preserve">For instructions on how to apply, please </w:t>
      </w:r>
      <w:hyperlink r:id="rId5" w:history="1">
        <w:r w:rsidR="001E56E7" w:rsidRPr="00FD5EB1">
          <w:rPr>
            <w:rStyle w:val="Hyperlink"/>
            <w:rFonts w:cs="Calibri"/>
            <w:b/>
          </w:rPr>
          <w:t>click here</w:t>
        </w:r>
      </w:hyperlink>
      <w:r w:rsidR="001E56E7" w:rsidRPr="00286627">
        <w:rPr>
          <w:rFonts w:cs="Calibri"/>
          <w:color w:val="0070C0"/>
        </w:rPr>
        <w:t xml:space="preserve"> </w:t>
      </w:r>
      <w:r w:rsidR="001E56E7" w:rsidRPr="00286627">
        <w:rPr>
          <w:rFonts w:cs="Calibri"/>
        </w:rPr>
        <w:t xml:space="preserve">to see the recruitment brochure, or visit the searches tab at </w:t>
      </w:r>
      <w:hyperlink r:id="rId6" w:history="1">
        <w:r w:rsidR="001E56E7" w:rsidRPr="00286627">
          <w:rPr>
            <w:rStyle w:val="Hyperlink"/>
            <w:rFonts w:cs="Calibri"/>
          </w:rPr>
          <w:t>www.adkexecutivesearch.com</w:t>
        </w:r>
      </w:hyperlink>
      <w:r w:rsidR="001E56E7" w:rsidRPr="00286627">
        <w:rPr>
          <w:rFonts w:cs="Calibri"/>
        </w:rPr>
        <w:t>.</w:t>
      </w:r>
    </w:p>
    <w:p w14:paraId="67655D4C" w14:textId="77777777" w:rsidR="00285885" w:rsidRPr="00286627" w:rsidRDefault="00285885" w:rsidP="005F4133">
      <w:pPr>
        <w:spacing w:after="0"/>
      </w:pPr>
    </w:p>
    <w:p w14:paraId="07A75A3D" w14:textId="70A7B978" w:rsidR="001E56E7" w:rsidRPr="00286627" w:rsidRDefault="007560E6" w:rsidP="005F4133">
      <w:pPr>
        <w:rPr>
          <w:rFonts w:cstheme="minorHAnsi"/>
          <w:b/>
        </w:rPr>
      </w:pPr>
      <w:r w:rsidRPr="00286627">
        <w:rPr>
          <w:rFonts w:cstheme="minorHAnsi"/>
          <w:b/>
        </w:rPr>
        <w:t xml:space="preserve">Posting closes </w:t>
      </w:r>
      <w:r w:rsidR="00FD5EB1">
        <w:rPr>
          <w:rFonts w:cstheme="minorHAnsi"/>
          <w:b/>
        </w:rPr>
        <w:t>November 13</w:t>
      </w:r>
      <w:r w:rsidRPr="00286627">
        <w:rPr>
          <w:rFonts w:cstheme="minorHAnsi"/>
          <w:b/>
        </w:rPr>
        <w:t>, 20</w:t>
      </w:r>
      <w:r w:rsidR="008A2C36" w:rsidRPr="00286627">
        <w:rPr>
          <w:rFonts w:cstheme="minorHAnsi"/>
          <w:b/>
        </w:rPr>
        <w:t>2</w:t>
      </w:r>
      <w:r w:rsidR="00420016">
        <w:rPr>
          <w:rFonts w:cstheme="minorHAnsi"/>
          <w:b/>
        </w:rPr>
        <w:t>2</w:t>
      </w:r>
      <w:r w:rsidR="001E56E7" w:rsidRPr="00286627">
        <w:rPr>
          <w:rFonts w:cstheme="minorHAnsi"/>
          <w:b/>
        </w:rPr>
        <w:t>.</w:t>
      </w:r>
    </w:p>
    <w:sectPr w:rsidR="001E56E7" w:rsidRPr="00286627" w:rsidSect="00727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6A6749"/>
    <w:multiLevelType w:val="hybridMultilevel"/>
    <w:tmpl w:val="695A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765379"/>
    <w:multiLevelType w:val="hybridMultilevel"/>
    <w:tmpl w:val="3BDCB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3178143">
    <w:abstractNumId w:val="1"/>
  </w:num>
  <w:num w:numId="2" w16cid:durableId="1463116232">
    <w:abstractNumId w:val="0"/>
  </w:num>
  <w:num w:numId="3" w16cid:durableId="1819414612">
    <w:abstractNumId w:val="2"/>
  </w:num>
  <w:num w:numId="4" w16cid:durableId="619184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C5D2A"/>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77075"/>
    <w:rsid w:val="00180C5B"/>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5922"/>
    <w:rsid w:val="0027671D"/>
    <w:rsid w:val="0027759D"/>
    <w:rsid w:val="00285885"/>
    <w:rsid w:val="002860A0"/>
    <w:rsid w:val="00286627"/>
    <w:rsid w:val="00287485"/>
    <w:rsid w:val="00290CAC"/>
    <w:rsid w:val="00291C84"/>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459B"/>
    <w:rsid w:val="003D5AFA"/>
    <w:rsid w:val="003E0488"/>
    <w:rsid w:val="003E1556"/>
    <w:rsid w:val="003E2078"/>
    <w:rsid w:val="003E4343"/>
    <w:rsid w:val="003E613A"/>
    <w:rsid w:val="003F0AF3"/>
    <w:rsid w:val="003F26AF"/>
    <w:rsid w:val="003F31D9"/>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016"/>
    <w:rsid w:val="00420DE2"/>
    <w:rsid w:val="004229DC"/>
    <w:rsid w:val="00426E06"/>
    <w:rsid w:val="00431FD8"/>
    <w:rsid w:val="00432FAB"/>
    <w:rsid w:val="004354CE"/>
    <w:rsid w:val="00436A41"/>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02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133"/>
    <w:rsid w:val="005F4B08"/>
    <w:rsid w:val="005F6483"/>
    <w:rsid w:val="005F766F"/>
    <w:rsid w:val="00603F9E"/>
    <w:rsid w:val="00610894"/>
    <w:rsid w:val="00611663"/>
    <w:rsid w:val="0061363F"/>
    <w:rsid w:val="00622000"/>
    <w:rsid w:val="00623C62"/>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1A77"/>
    <w:rsid w:val="007136A5"/>
    <w:rsid w:val="007138A9"/>
    <w:rsid w:val="00717902"/>
    <w:rsid w:val="00717A03"/>
    <w:rsid w:val="00722248"/>
    <w:rsid w:val="00722862"/>
    <w:rsid w:val="00722DC3"/>
    <w:rsid w:val="0072345B"/>
    <w:rsid w:val="00724E16"/>
    <w:rsid w:val="00724F74"/>
    <w:rsid w:val="0072572C"/>
    <w:rsid w:val="00727F12"/>
    <w:rsid w:val="00730465"/>
    <w:rsid w:val="007362B0"/>
    <w:rsid w:val="007378E9"/>
    <w:rsid w:val="00745F0C"/>
    <w:rsid w:val="00746A85"/>
    <w:rsid w:val="007476E3"/>
    <w:rsid w:val="007509F3"/>
    <w:rsid w:val="00751169"/>
    <w:rsid w:val="00751E2C"/>
    <w:rsid w:val="007542C8"/>
    <w:rsid w:val="007560E6"/>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C36"/>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5624"/>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CD"/>
    <w:rsid w:val="00A21EFF"/>
    <w:rsid w:val="00A25146"/>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7F9"/>
    <w:rsid w:val="00C40D5E"/>
    <w:rsid w:val="00C418C0"/>
    <w:rsid w:val="00C42DA1"/>
    <w:rsid w:val="00C437DC"/>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635"/>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B72EE"/>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73F"/>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C65"/>
    <w:rsid w:val="00FD3D54"/>
    <w:rsid w:val="00FD5EB1"/>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8AAB"/>
  <w15:docId w15:val="{770518BD-3843-46BA-A3B6-99F55905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285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10/TPA-Director-of-Maintenance-Oper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2022-10-13T11:34:00Z</dcterms:created>
  <dcterms:modified xsi:type="dcterms:W3CDTF">2022-10-13T11:36:00Z</dcterms:modified>
</cp:coreProperties>
</file>